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C93" w:rsidRPr="006406F3" w:rsidP="00747C93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Дело № 1-99-9/2020</w:t>
      </w:r>
    </w:p>
    <w:p w:rsidR="00747C93" w:rsidRPr="006406F3" w:rsidP="00747C93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F3">
        <w:rPr>
          <w:rFonts w:ascii="Times New Roman" w:hAnsi="Times New Roman" w:cs="Times New Roman"/>
          <w:b/>
          <w:sz w:val="20"/>
          <w:szCs w:val="20"/>
        </w:rPr>
        <w:t>ПРИГОВОР</w:t>
      </w:r>
    </w:p>
    <w:p w:rsidR="00747C93" w:rsidRPr="006406F3" w:rsidP="00747C93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F3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747C93" w:rsidRPr="006406F3" w:rsidP="00747C93">
      <w:pPr>
        <w:ind w:firstLine="567"/>
        <w:jc w:val="both"/>
      </w:pPr>
    </w:p>
    <w:p w:rsidR="00747C93" w:rsidRPr="006406F3" w:rsidP="00747C93">
      <w:pPr>
        <w:ind w:firstLine="567"/>
        <w:jc w:val="both"/>
      </w:pPr>
      <w:r w:rsidRPr="006406F3">
        <w:t xml:space="preserve">г. Ялта                                                                          </w:t>
      </w:r>
      <w:r w:rsidR="006406F3">
        <w:t xml:space="preserve">                                                       </w:t>
      </w:r>
      <w:r w:rsidRPr="006406F3">
        <w:t xml:space="preserve">  13 июля 2020 года</w:t>
      </w:r>
    </w:p>
    <w:p w:rsidR="00747C93" w:rsidRPr="006406F3" w:rsidP="00747C93">
      <w:pPr>
        <w:ind w:firstLine="567"/>
        <w:jc w:val="both"/>
      </w:pPr>
    </w:p>
    <w:p w:rsidR="00747C93" w:rsidRPr="006406F3" w:rsidP="00747C93">
      <w:pPr>
        <w:ind w:firstLine="567"/>
        <w:jc w:val="both"/>
      </w:pPr>
      <w:r w:rsidRPr="006406F3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747C93" w:rsidRPr="006406F3" w:rsidP="00747C93">
      <w:pPr>
        <w:ind w:firstLine="567"/>
        <w:jc w:val="both"/>
      </w:pPr>
      <w:r w:rsidRPr="006406F3">
        <w:t>при секретаре – Елькиной Л.В.,</w:t>
      </w:r>
    </w:p>
    <w:p w:rsidR="00747C93" w:rsidRPr="006406F3" w:rsidP="00747C93">
      <w:pPr>
        <w:ind w:firstLine="567"/>
        <w:jc w:val="both"/>
      </w:pPr>
      <w:r w:rsidRPr="006406F3">
        <w:t xml:space="preserve">с участием: государственного обвинителя – старшего помощника прокурора города Ялты </w:t>
      </w:r>
      <w:r w:rsidRPr="006406F3">
        <w:t>О.В.Скляр</w:t>
      </w:r>
      <w:r w:rsidRPr="006406F3">
        <w:t xml:space="preserve">, </w:t>
      </w:r>
    </w:p>
    <w:p w:rsidR="00747C93" w:rsidRPr="006406F3" w:rsidP="00747C93">
      <w:pPr>
        <w:ind w:firstLine="567"/>
        <w:jc w:val="both"/>
      </w:pPr>
      <w:r w:rsidRPr="006406F3">
        <w:t>подсудимого – Орлова Андрея Михайловича,</w:t>
      </w:r>
    </w:p>
    <w:p w:rsidR="00747C93" w:rsidRPr="006406F3" w:rsidP="00747C93">
      <w:pPr>
        <w:ind w:firstLine="567"/>
        <w:jc w:val="both"/>
      </w:pPr>
      <w:r w:rsidRPr="006406F3">
        <w:t xml:space="preserve">защитника-адвоката </w:t>
      </w:r>
      <w:r w:rsidRPr="006406F3">
        <w:t>Гавердовского</w:t>
      </w:r>
      <w:r w:rsidRPr="006406F3">
        <w:t xml:space="preserve"> А.А. (назначение),</w:t>
      </w:r>
    </w:p>
    <w:p w:rsidR="00747C93" w:rsidRPr="006406F3" w:rsidP="00747C93">
      <w:pPr>
        <w:ind w:firstLine="567"/>
        <w:jc w:val="both"/>
      </w:pPr>
      <w:r w:rsidRPr="006406F3">
        <w:t xml:space="preserve">рассмотрев в открытом судебном заседании уголовное дело в отношении: </w:t>
      </w:r>
      <w:r w:rsidRPr="006406F3">
        <w:rPr>
          <w:b/>
        </w:rPr>
        <w:t>Орлова Андрея Михайловича</w:t>
      </w:r>
      <w:r w:rsidRPr="006406F3">
        <w:rPr>
          <w:bCs/>
        </w:rPr>
        <w:t xml:space="preserve">, </w:t>
      </w:r>
      <w:r w:rsidRPr="006406F3" w:rsidR="00060B92">
        <w:t>«ПЕРСОНАЛЬНЫЕ ДАННЫЕ»</w:t>
      </w:r>
      <w:r w:rsidRPr="006406F3">
        <w:rPr>
          <w:bCs/>
        </w:rPr>
        <w:t xml:space="preserve">, уроженца </w:t>
      </w:r>
      <w:r w:rsidRPr="006406F3" w:rsidR="00060B92">
        <w:t>«ПЕРСОНАЛЬНЫЕ ДАННЫЕ»</w:t>
      </w:r>
      <w:r w:rsidRPr="006406F3">
        <w:rPr>
          <w:bCs/>
        </w:rPr>
        <w:t>, со средним образованием, женатого</w:t>
      </w:r>
      <w:r w:rsidRPr="006406F3">
        <w:t xml:space="preserve">, невоеннообязанного, не имеющего на иждивении малолетних детей, не работающего, проживающего по адресу: </w:t>
      </w:r>
      <w:r w:rsidRPr="006406F3" w:rsidR="00060B92">
        <w:t>«ПЕРСОНАЛЬНЫЕ ДАННЫЕ»</w:t>
      </w:r>
      <w:r w:rsidRPr="006406F3">
        <w:t>, не судимого, копию обвинительного акта получившего 29 июня 2020, копию постановления о назначении судебного заседания получившего 03 июля 2020, обвиняемого в совершении преступлений, предусмотренных  ч. 1 ст. 119 УК РФ,</w:t>
      </w:r>
    </w:p>
    <w:p w:rsidR="00747C93" w:rsidRPr="006406F3" w:rsidP="00747C93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F3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747C93" w:rsidRPr="006406F3" w:rsidP="00747C93">
      <w:pPr>
        <w:pStyle w:val="4"/>
        <w:ind w:firstLine="709"/>
        <w:jc w:val="both"/>
        <w:rPr>
          <w:sz w:val="20"/>
        </w:rPr>
      </w:pPr>
    </w:p>
    <w:p w:rsidR="00747C93" w:rsidRPr="006406F3" w:rsidP="00747C93">
      <w:pPr>
        <w:pStyle w:val="4"/>
        <w:ind w:firstLine="709"/>
        <w:jc w:val="both"/>
        <w:rPr>
          <w:sz w:val="20"/>
        </w:rPr>
      </w:pPr>
      <w:r w:rsidRPr="006406F3">
        <w:rPr>
          <w:sz w:val="20"/>
        </w:rPr>
        <w:t xml:space="preserve">Орлов Андрей Михайлович совершил преступление, предусмотренное ч. 1 ст. 119 УК РФ - </w:t>
      </w:r>
      <w:hyperlink r:id="rId4" w:anchor="dst100582" w:history="1">
        <w:r w:rsidRPr="006406F3">
          <w:rPr>
            <w:rStyle w:val="Hyperlink"/>
            <w:color w:val="000000" w:themeColor="text1"/>
            <w:sz w:val="20"/>
            <w:u w:val="none"/>
            <w:shd w:val="clear" w:color="auto" w:fill="FFFFFF"/>
          </w:rPr>
          <w:t>угроза</w:t>
        </w:r>
      </w:hyperlink>
      <w:r w:rsidRPr="006406F3">
        <w:rPr>
          <w:color w:val="000000" w:themeColor="text1"/>
          <w:sz w:val="20"/>
          <w:shd w:val="clear" w:color="auto" w:fill="FFFFFF"/>
        </w:rPr>
        <w:t> убийством или причинением </w:t>
      </w:r>
      <w:hyperlink r:id="rId5" w:anchor="dst100016" w:history="1">
        <w:r w:rsidRPr="006406F3">
          <w:rPr>
            <w:rStyle w:val="Hyperlink"/>
            <w:color w:val="000000" w:themeColor="text1"/>
            <w:sz w:val="20"/>
            <w:u w:val="none"/>
            <w:shd w:val="clear" w:color="auto" w:fill="FFFFFF"/>
          </w:rPr>
          <w:t>тяжкого</w:t>
        </w:r>
      </w:hyperlink>
      <w:r w:rsidRPr="006406F3">
        <w:rPr>
          <w:color w:val="000000" w:themeColor="text1"/>
          <w:sz w:val="20"/>
          <w:shd w:val="clear" w:color="auto" w:fill="FFFFFF"/>
        </w:rPr>
        <w:t> вреда здоровью, если имелись </w:t>
      </w:r>
      <w:hyperlink r:id="rId6" w:anchor="dst100011" w:history="1">
        <w:r w:rsidRPr="006406F3">
          <w:rPr>
            <w:rStyle w:val="Hyperlink"/>
            <w:color w:val="000000" w:themeColor="text1"/>
            <w:sz w:val="20"/>
            <w:u w:val="none"/>
            <w:shd w:val="clear" w:color="auto" w:fill="FFFFFF"/>
          </w:rPr>
          <w:t>основания</w:t>
        </w:r>
      </w:hyperlink>
      <w:r w:rsidRPr="006406F3">
        <w:rPr>
          <w:color w:val="000000" w:themeColor="text1"/>
          <w:sz w:val="20"/>
          <w:shd w:val="clear" w:color="auto" w:fill="FFFFFF"/>
        </w:rPr>
        <w:t> опасаться осуществления этой угрозы</w:t>
      </w:r>
      <w:r w:rsidRPr="006406F3">
        <w:rPr>
          <w:sz w:val="20"/>
        </w:rPr>
        <w:t>.</w:t>
      </w:r>
    </w:p>
    <w:p w:rsidR="00747C93" w:rsidRPr="006406F3" w:rsidP="00747C93">
      <w:pPr>
        <w:ind w:firstLine="708"/>
        <w:jc w:val="both"/>
      </w:pPr>
      <w:r w:rsidRPr="006406F3">
        <w:t xml:space="preserve"> </w:t>
      </w:r>
      <w:r w:rsidRPr="006406F3">
        <w:t xml:space="preserve">Орлов Андрей Михайлович, </w:t>
      </w:r>
      <w:r w:rsidRPr="006406F3" w:rsidR="00060B92">
        <w:t>«ПЕРСОНАЛЬНЫЕ ДАННЫЕ»</w:t>
      </w:r>
      <w:r w:rsidRPr="006406F3">
        <w:t xml:space="preserve">, 16.05.2020 года примерно в 16 часов 20 минут, находясь в состоянии алкогольного опьянения в помещении аптеки </w:t>
      </w:r>
      <w:r w:rsidRPr="006406F3" w:rsidR="00060B92">
        <w:t>«ПЕРСОНАЛЬНЫЕ ДАННЫЕ»</w:t>
      </w:r>
      <w:r w:rsidRPr="006406F3">
        <w:t xml:space="preserve">, расположенной по </w:t>
      </w:r>
      <w:r w:rsidRPr="006406F3" w:rsidR="00060B92">
        <w:t>«ПЕРСОНАЛЬНЫЕ ДАННЫЕ»</w:t>
      </w:r>
      <w:r w:rsidRPr="006406F3">
        <w:t xml:space="preserve">, используя малозначительный повод, в ходе спровоцированного им конфликта с фармацевтом данной аптеки </w:t>
      </w:r>
      <w:r w:rsidRPr="006406F3" w:rsidR="00060B92">
        <w:t>«ПЕРСОНАЛЬНЫЕ ДАННЫЕ»</w:t>
      </w:r>
      <w:r w:rsidRPr="006406F3">
        <w:t>, требуя реализовать ему ограниченный к распространению психотропный рецептурный препарат «</w:t>
      </w:r>
      <w:r w:rsidRPr="006406F3">
        <w:t>фенозепам</w:t>
      </w:r>
      <w:r w:rsidRPr="006406F3">
        <w:t>», имея умысел на усиление психологического воздействия на последнюю, желая</w:t>
      </w:r>
      <w:r w:rsidRPr="006406F3">
        <w:t xml:space="preserve"> ее запугать, приискав по месту своего проживания по адресу: </w:t>
      </w:r>
      <w:r w:rsidRPr="006406F3" w:rsidR="00060B92">
        <w:t>«ПЕРСОНАЛЬНЫЕ ДАННЫЕ»</w:t>
      </w:r>
      <w:r w:rsidRPr="006406F3">
        <w:t>, топор,</w:t>
      </w:r>
      <w:r w:rsidRPr="006406F3">
        <w:rPr>
          <w:rStyle w:val="fio2"/>
        </w:rPr>
        <w:t xml:space="preserve"> стал </w:t>
      </w:r>
      <w:r w:rsidRPr="006406F3">
        <w:rPr>
          <w:color w:val="000000"/>
        </w:rPr>
        <w:t xml:space="preserve">высказывать в адрес </w:t>
      </w:r>
      <w:r w:rsidRPr="006406F3" w:rsidR="00690550">
        <w:t>«ПЕРСОНАЛЬНЫЕ ДАННЫЕ»</w:t>
      </w:r>
      <w:r w:rsidRPr="006406F3">
        <w:rPr>
          <w:color w:val="000000"/>
        </w:rPr>
        <w:t xml:space="preserve"> угрозы убийством со словами «Я тебя перерублю топором!»</w:t>
      </w:r>
      <w:r w:rsidRPr="006406F3">
        <w:t xml:space="preserve">, в </w:t>
      </w:r>
      <w:r w:rsidRPr="006406F3">
        <w:rPr>
          <w:color w:val="000000"/>
        </w:rPr>
        <w:t xml:space="preserve">подтверждение реальности своих </w:t>
      </w:r>
      <w:r w:rsidRPr="006406F3">
        <w:rPr>
          <w:color w:val="000000"/>
        </w:rPr>
        <w:t>угроз</w:t>
      </w:r>
      <w:r w:rsidRPr="006406F3">
        <w:t xml:space="preserve"> демонстрируя находившийся при нем топор и размахивая им перед потерпевшей. </w:t>
      </w:r>
      <w:r w:rsidRPr="006406F3">
        <w:t xml:space="preserve">Высказанные угрозы убийством в свой адрес </w:t>
      </w:r>
      <w:r w:rsidRPr="006406F3" w:rsidR="00690550">
        <w:t>«ПЕРСОНАЛЬНЫЕ ДАННЫЕ»</w:t>
      </w:r>
      <w:r w:rsidRPr="006406F3" w:rsidR="00690550">
        <w:t xml:space="preserve"> </w:t>
      </w:r>
      <w:r w:rsidRPr="006406F3">
        <w:t xml:space="preserve">восприняла реально, так как Орлов А.М. в момент высказывания угроз был зол, агрессивен, использовал топор, и в сложившейся ситуации у </w:t>
      </w:r>
      <w:r w:rsidRPr="006406F3" w:rsidR="00690550">
        <w:t>«ПЕРСОНАЛЬНЫЕ ДАННЫЕ»</w:t>
      </w:r>
      <w:r w:rsidRPr="006406F3" w:rsidR="00690550">
        <w:t xml:space="preserve"> </w:t>
      </w:r>
      <w:r w:rsidRPr="006406F3">
        <w:t>отсутствовала возможность скрыться от Орлова А.М., и у потерпевшей имелись  основания опасаться осуществления указанных угроз, а также за свою жизнь и здоровье.</w:t>
      </w:r>
    </w:p>
    <w:p w:rsidR="00747C93" w:rsidRPr="006406F3" w:rsidP="00747C93">
      <w:pPr>
        <w:pStyle w:val="NoSpacing"/>
        <w:ind w:firstLine="709"/>
        <w:jc w:val="both"/>
        <w:rPr>
          <w:b/>
          <w:sz w:val="20"/>
          <w:szCs w:val="20"/>
        </w:rPr>
      </w:pPr>
    </w:p>
    <w:p w:rsidR="00747C93" w:rsidRPr="006406F3" w:rsidP="00747C93">
      <w:pPr>
        <w:pStyle w:val="NoSpacing"/>
        <w:ind w:firstLine="709"/>
        <w:jc w:val="both"/>
        <w:rPr>
          <w:sz w:val="20"/>
          <w:szCs w:val="20"/>
        </w:rPr>
      </w:pPr>
      <w:r w:rsidRPr="006406F3">
        <w:rPr>
          <w:sz w:val="20"/>
          <w:szCs w:val="20"/>
        </w:rPr>
        <w:t xml:space="preserve">Таким образом, своими умышленными действиями Орлов Андрей Михайлович </w:t>
      </w:r>
      <w:r w:rsidRPr="006406F3">
        <w:rPr>
          <w:sz w:val="20"/>
          <w:szCs w:val="20"/>
          <w:lang w:eastAsia="ar-SA"/>
        </w:rPr>
        <w:t>совершил преступление, предусмотренное ч. 1 ст. 119 УК РФ – угроза убийством, если имелись основания опасаться осуществления этой угрозы.</w:t>
      </w:r>
      <w:r w:rsidRPr="006406F3">
        <w:rPr>
          <w:sz w:val="20"/>
          <w:szCs w:val="20"/>
        </w:rPr>
        <w:t xml:space="preserve"> </w:t>
      </w:r>
    </w:p>
    <w:p w:rsidR="00747C93" w:rsidRPr="006406F3" w:rsidP="00747C93">
      <w:pPr>
        <w:ind w:firstLine="709"/>
        <w:jc w:val="both"/>
      </w:pPr>
      <w:r w:rsidRPr="006406F3">
        <w:t xml:space="preserve"> </w:t>
      </w:r>
      <w:r w:rsidRPr="006406F3">
        <w:rPr>
          <w:color w:val="000000" w:themeColor="text1"/>
        </w:rPr>
        <w:t>При ознакомлении с материалами уголовного дела Орлов А.М.  заявил о согласии с обвинением и ходатайствовал о постановлении приговора без проведения судебного разбирательства</w:t>
      </w:r>
      <w:r w:rsidRPr="006406F3">
        <w:t xml:space="preserve">. </w:t>
      </w:r>
    </w:p>
    <w:p w:rsidR="00747C93" w:rsidRPr="006406F3" w:rsidP="00747C93">
      <w:pPr>
        <w:pStyle w:val="20"/>
        <w:ind w:firstLine="709"/>
        <w:jc w:val="both"/>
        <w:rPr>
          <w:sz w:val="20"/>
          <w:szCs w:val="20"/>
        </w:rPr>
      </w:pPr>
      <w:r w:rsidRPr="006406F3">
        <w:rPr>
          <w:sz w:val="20"/>
          <w:szCs w:val="20"/>
        </w:rPr>
        <w:t xml:space="preserve">В судебном заседании Орлов А.М.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747C93" w:rsidRPr="006406F3" w:rsidP="00747C93">
      <w:pPr>
        <w:pStyle w:val="20"/>
        <w:ind w:firstLine="709"/>
        <w:jc w:val="both"/>
        <w:rPr>
          <w:sz w:val="20"/>
          <w:szCs w:val="20"/>
        </w:rPr>
      </w:pPr>
      <w:r w:rsidRPr="006406F3">
        <w:rPr>
          <w:sz w:val="20"/>
          <w:szCs w:val="20"/>
        </w:rPr>
        <w:t>Защитник не возражал против рассмотрения дела в особом порядке.</w:t>
      </w:r>
    </w:p>
    <w:p w:rsidR="00747C93" w:rsidRPr="006406F3" w:rsidP="00747C93">
      <w:pPr>
        <w:pStyle w:val="20"/>
        <w:ind w:firstLine="709"/>
        <w:jc w:val="both"/>
        <w:rPr>
          <w:sz w:val="20"/>
          <w:szCs w:val="20"/>
        </w:rPr>
      </w:pPr>
      <w:r w:rsidRPr="006406F3">
        <w:rPr>
          <w:sz w:val="20"/>
          <w:szCs w:val="20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747C93" w:rsidRPr="006406F3" w:rsidP="00747C93">
      <w:pPr>
        <w:pStyle w:val="3"/>
        <w:ind w:firstLine="709"/>
        <w:jc w:val="both"/>
        <w:rPr>
          <w:sz w:val="20"/>
        </w:rPr>
      </w:pPr>
      <w:r w:rsidRPr="006406F3">
        <w:rPr>
          <w:sz w:val="20"/>
        </w:rPr>
        <w:t>Потерпевшие не возражали против рассмотрения дела в особом порядке, предусмотренном ст.316 УПК РФ.</w:t>
      </w:r>
    </w:p>
    <w:p w:rsidR="00747C93" w:rsidRPr="006406F3" w:rsidP="00747C93">
      <w:pPr>
        <w:pStyle w:val="20"/>
        <w:ind w:firstLine="709"/>
        <w:jc w:val="both"/>
        <w:rPr>
          <w:color w:val="FF0000"/>
          <w:sz w:val="20"/>
          <w:szCs w:val="20"/>
        </w:rPr>
      </w:pPr>
      <w:r w:rsidRPr="006406F3">
        <w:rPr>
          <w:color w:val="000000" w:themeColor="text1"/>
          <w:sz w:val="20"/>
          <w:szCs w:val="20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</w:t>
      </w:r>
      <w:r w:rsidRPr="006406F3">
        <w:rPr>
          <w:color w:val="FF0000"/>
          <w:sz w:val="20"/>
          <w:szCs w:val="20"/>
        </w:rPr>
        <w:t>.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Изучив в совещательной комнате доказательства по делу, суд пришел к выводу об обоснованности указанного в обвинительном акте</w:t>
      </w:r>
      <w:r w:rsidRPr="006406F3">
        <w:rPr>
          <w:rFonts w:ascii="Times New Roman" w:hAnsi="Times New Roman" w:cs="Times New Roman"/>
          <w:sz w:val="20"/>
          <w:szCs w:val="20"/>
        </w:rPr>
        <w:t xml:space="preserve"> ,</w:t>
      </w:r>
      <w:r w:rsidRPr="006406F3">
        <w:rPr>
          <w:rFonts w:ascii="Times New Roman" w:hAnsi="Times New Roman" w:cs="Times New Roman"/>
          <w:sz w:val="20"/>
          <w:szCs w:val="20"/>
        </w:rPr>
        <w:t xml:space="preserve"> и изложенного государственным обвинителем в суде обвинения подсудимого и правильности квалификации его действий по ч.1 ст. 119 УК РФ – </w:t>
      </w:r>
      <w:hyperlink r:id="rId4" w:anchor="dst100582" w:history="1">
        <w:r w:rsidRPr="006406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угроза</w:t>
        </w:r>
      </w:hyperlink>
      <w:r w:rsidRPr="006406F3">
        <w:rPr>
          <w:rFonts w:ascii="Times New Roman" w:hAnsi="Times New Roman" w:cs="Times New Roman"/>
          <w:sz w:val="20"/>
          <w:szCs w:val="20"/>
          <w:shd w:val="clear" w:color="auto" w:fill="FFFFFF"/>
        </w:rPr>
        <w:t> убийством или причинением </w:t>
      </w:r>
      <w:hyperlink r:id="rId5" w:anchor="dst100016" w:history="1">
        <w:r w:rsidRPr="006406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тяжкого</w:t>
        </w:r>
      </w:hyperlink>
      <w:r w:rsidRPr="006406F3">
        <w:rPr>
          <w:rFonts w:ascii="Times New Roman" w:hAnsi="Times New Roman" w:cs="Times New Roman"/>
          <w:sz w:val="20"/>
          <w:szCs w:val="20"/>
          <w:shd w:val="clear" w:color="auto" w:fill="FFFFFF"/>
        </w:rPr>
        <w:t> вреда здоровью, если имелись </w:t>
      </w:r>
      <w:hyperlink r:id="rId6" w:anchor="dst100011" w:history="1">
        <w:r w:rsidRPr="006406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основания</w:t>
        </w:r>
      </w:hyperlink>
      <w:r w:rsidRPr="006406F3">
        <w:rPr>
          <w:rFonts w:ascii="Times New Roman" w:hAnsi="Times New Roman" w:cs="Times New Roman"/>
          <w:sz w:val="20"/>
          <w:szCs w:val="20"/>
          <w:shd w:val="clear" w:color="auto" w:fill="FFFFFF"/>
        </w:rPr>
        <w:t> опасаться осуществления этой угрозы</w:t>
      </w:r>
      <w:r w:rsidRPr="006406F3">
        <w:rPr>
          <w:rFonts w:ascii="Times New Roman" w:hAnsi="Times New Roman" w:cs="Times New Roman"/>
          <w:sz w:val="20"/>
          <w:szCs w:val="20"/>
        </w:rPr>
        <w:t xml:space="preserve"> (по эпизоду в отношении </w:t>
      </w:r>
      <w:r w:rsidRPr="006406F3" w:rsidR="00690550">
        <w:rPr>
          <w:rFonts w:ascii="Times New Roman" w:hAnsi="Times New Roman"/>
          <w:sz w:val="20"/>
          <w:szCs w:val="20"/>
        </w:rPr>
        <w:t>«ПЕРСОНАЛЬНЫЕ ДАННЫЕ»</w:t>
      </w:r>
      <w:r w:rsidRPr="006406F3">
        <w:rPr>
          <w:rFonts w:ascii="Times New Roman" w:hAnsi="Times New Roman" w:cs="Times New Roman"/>
          <w:sz w:val="20"/>
          <w:szCs w:val="20"/>
        </w:rPr>
        <w:t>).</w:t>
      </w:r>
    </w:p>
    <w:p w:rsidR="00747C93" w:rsidRPr="006406F3" w:rsidP="00747C93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 xml:space="preserve"> В соответствии со ст. 299 УПК РФ суд приходит к выводу о том, что имело место деяние, в совершении которого обвиняется Орлов А.М.; это деяние совершил подсудимый,  и оно предусмотрено УК </w:t>
      </w:r>
      <w:r w:rsidRPr="006406F3">
        <w:rPr>
          <w:rFonts w:ascii="Times New Roman" w:hAnsi="Times New Roman" w:cs="Times New Roman"/>
          <w:sz w:val="20"/>
          <w:szCs w:val="20"/>
        </w:rPr>
        <w:t xml:space="preserve">РФ.  Подсудимый   виновен в совершении этого деяния и подлежит уголовному наказанию; оснований для вынесения приговора без наказания не имеется.  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747C93" w:rsidRPr="006406F3" w:rsidP="00747C93">
      <w:pPr>
        <w:ind w:firstLine="709"/>
        <w:jc w:val="both"/>
      </w:pPr>
      <w:r w:rsidRPr="006406F3">
        <w:t xml:space="preserve">Как смягчающие наказание подсудимого обстоятельства, суд учитывает: полное признание вины, раскаяние в </w:t>
      </w:r>
      <w:r w:rsidRPr="006406F3">
        <w:t>содеянном</w:t>
      </w:r>
      <w:r w:rsidRPr="006406F3">
        <w:t xml:space="preserve">. 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Учитывает суд и отсутствие отягчающих наказание подсудимого обстоятельств.</w:t>
      </w:r>
    </w:p>
    <w:p w:rsidR="00747C93" w:rsidRPr="006406F3" w:rsidP="00747C93">
      <w:pPr>
        <w:ind w:firstLine="709"/>
        <w:jc w:val="both"/>
      </w:pPr>
      <w:r w:rsidRPr="006406F3">
        <w:t>Преступление, совершенное подсудимым, в соответствии со ст. 15 УК РФ,  относится к категории небольшой тяжести.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747C93" w:rsidRPr="006406F3" w:rsidP="00747C93">
      <w:pPr>
        <w:pStyle w:val="5"/>
        <w:tabs>
          <w:tab w:val="left" w:pos="567"/>
        </w:tabs>
        <w:ind w:firstLine="567"/>
        <w:jc w:val="both"/>
        <w:rPr>
          <w:sz w:val="20"/>
        </w:rPr>
      </w:pPr>
      <w:r w:rsidRPr="006406F3">
        <w:rPr>
          <w:sz w:val="20"/>
        </w:rPr>
        <w:t>Учитывая изложенное, принимая во внимание, как тяжесть содеянного, так и конкретные обстоятельства дела, личность виновного Орлова А.М.,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наказание в виде  обязательных работ.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 xml:space="preserve">Определяя срок обязательных работ, суд учитывает тяжесть совершенного преступления, личность Орлова А.М., и конкретные обстоятельства дела. 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Оснований для назначения подсудимому иного, предусмотренного санкцией ч.1 ст. 119 УК РФ наказания, по мнению суда, нет.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 xml:space="preserve"> </w:t>
      </w:r>
      <w:r w:rsidRPr="006406F3">
        <w:rPr>
          <w:rFonts w:ascii="Times New Roman" w:hAnsi="Times New Roman" w:cs="Times New Roman"/>
          <w:sz w:val="20"/>
          <w:szCs w:val="20"/>
        </w:rPr>
        <w:t>С учетом фактических обстоятельств преступления, и степени его общественной опасности, личности виновного Орлова А.М., а также конкретных обстоятельств дела и фактически назначенного подсудимому наказания, достаточных оснований для изменения категории преступлений на менее тяжкую в порядке, предусмотренном ч. 6 ст. 15 УК РФ, в отношении   Орлова А.М., суд не находит.</w:t>
      </w:r>
    </w:p>
    <w:p w:rsidR="00747C93" w:rsidRPr="006406F3" w:rsidP="00747C93">
      <w:pPr>
        <w:pStyle w:val="BodyText"/>
        <w:spacing w:after="0"/>
        <w:ind w:firstLine="708"/>
        <w:jc w:val="both"/>
      </w:pPr>
      <w:r w:rsidRPr="006406F3">
        <w:t>Меру процессуального принуждения в виде обязательства о явке Орлова А.М., до вступления приговора в законную силу оставить без изменения, а по вступлении приговора в законную силу – отменить.</w:t>
      </w:r>
    </w:p>
    <w:p w:rsidR="00747C93" w:rsidRPr="006406F3" w:rsidP="00747C93">
      <w:pPr>
        <w:pStyle w:val="BodyText"/>
        <w:spacing w:after="0"/>
        <w:ind w:firstLine="708"/>
        <w:jc w:val="both"/>
      </w:pPr>
      <w:r w:rsidRPr="006406F3">
        <w:t xml:space="preserve">Вопрос о вещественных доказательствах следует разрешить в порядке </w:t>
      </w:r>
      <w:r w:rsidRPr="006406F3">
        <w:t>ст.ст</w:t>
      </w:r>
      <w:r w:rsidRPr="006406F3">
        <w:t xml:space="preserve">. 81-82 УПК РФ. </w:t>
      </w:r>
    </w:p>
    <w:p w:rsidR="00747C93" w:rsidRPr="006406F3" w:rsidP="00747C93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6F3">
        <w:rPr>
          <w:rFonts w:ascii="Times New Roman" w:hAnsi="Times New Roman" w:cs="Times New Roman"/>
          <w:sz w:val="20"/>
          <w:szCs w:val="20"/>
        </w:rPr>
        <w:t>На основании изложенного и руководствуясь ст. 316 УПК РФ, суд,</w:t>
      </w:r>
    </w:p>
    <w:p w:rsidR="00747C93" w:rsidRPr="006406F3" w:rsidP="00747C93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7C93" w:rsidRPr="006406F3" w:rsidP="00747C93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F3">
        <w:rPr>
          <w:rFonts w:ascii="Times New Roman" w:hAnsi="Times New Roman" w:cs="Times New Roman"/>
          <w:b/>
          <w:sz w:val="20"/>
          <w:szCs w:val="20"/>
        </w:rPr>
        <w:t>ПРИГОВОРИЛ:</w:t>
      </w:r>
    </w:p>
    <w:p w:rsidR="00747C93" w:rsidRPr="006406F3" w:rsidP="00747C93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</w:p>
    <w:p w:rsidR="00747C93" w:rsidRPr="006406F3" w:rsidP="00747C93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6406F3">
        <w:t xml:space="preserve">Признать виновным Орлова Андрея Михайловича, </w:t>
      </w:r>
      <w:r w:rsidRPr="006406F3" w:rsidR="00690550">
        <w:t>«ПЕРСОНАЛЬНЫЕ ДАННЫЕ»</w:t>
      </w:r>
      <w:r w:rsidRPr="006406F3">
        <w:t xml:space="preserve">, </w:t>
      </w:r>
      <w:r w:rsidRPr="006406F3">
        <w:rPr>
          <w:snapToGrid w:val="0"/>
        </w:rPr>
        <w:t xml:space="preserve">в совершении преступления, </w:t>
      </w:r>
      <w:r w:rsidRPr="006406F3">
        <w:t xml:space="preserve">предусмотренного  ч. 1 ст. 119 УК РФ (по эпизоду  в отношении </w:t>
      </w:r>
      <w:r w:rsidRPr="006406F3" w:rsidR="006406F3">
        <w:t>«ПЕРСОНАЛЬНЫЕ ДАННЫЕ»</w:t>
      </w:r>
      <w:r w:rsidRPr="006406F3">
        <w:t>) и назначить ему наказание в виде обязательных работ на срок 200 (двести) часов.</w:t>
      </w:r>
      <w:r w:rsidRPr="006406F3">
        <w:tab/>
      </w:r>
    </w:p>
    <w:p w:rsidR="00747C93" w:rsidRPr="006406F3" w:rsidP="00747C93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6406F3">
        <w:t xml:space="preserve">Меру процессуального принуждения в виде обязательства о явке Орлова А.М., до вступления приговора в законную силу оставить без изменения, а по вступлении приговора в законную силу – отменить.   </w:t>
      </w:r>
    </w:p>
    <w:p w:rsidR="00747C93" w:rsidRPr="006406F3" w:rsidP="00747C93">
      <w:pPr>
        <w:pStyle w:val="NoSpacing"/>
        <w:ind w:firstLine="709"/>
        <w:jc w:val="both"/>
        <w:rPr>
          <w:sz w:val="20"/>
          <w:szCs w:val="20"/>
        </w:rPr>
      </w:pPr>
    </w:p>
    <w:p w:rsidR="00747C93" w:rsidRPr="006406F3" w:rsidP="00747C93">
      <w:pPr>
        <w:pStyle w:val="NoSpacing"/>
        <w:ind w:firstLine="709"/>
        <w:jc w:val="both"/>
        <w:rPr>
          <w:sz w:val="20"/>
          <w:szCs w:val="20"/>
        </w:rPr>
      </w:pPr>
      <w:r w:rsidRPr="006406F3">
        <w:rPr>
          <w:sz w:val="20"/>
          <w:szCs w:val="20"/>
        </w:rPr>
        <w:t xml:space="preserve">Вещественные доказательства:  топор с деревянной рукояткой коричневого цвета </w:t>
      </w:r>
      <w:r w:rsidRPr="006406F3">
        <w:rPr>
          <w:color w:val="000000"/>
          <w:sz w:val="20"/>
          <w:szCs w:val="20"/>
        </w:rPr>
        <w:t>-</w:t>
      </w:r>
      <w:r w:rsidRPr="006406F3">
        <w:rPr>
          <w:bCs/>
          <w:sz w:val="20"/>
          <w:szCs w:val="20"/>
        </w:rPr>
        <w:t xml:space="preserve"> </w:t>
      </w:r>
      <w:r w:rsidRPr="006406F3">
        <w:rPr>
          <w:sz w:val="20"/>
          <w:szCs w:val="20"/>
        </w:rPr>
        <w:t xml:space="preserve"> уничтожить.</w:t>
      </w:r>
    </w:p>
    <w:p w:rsidR="00747C93" w:rsidRPr="006406F3" w:rsidP="00747C93">
      <w:pPr>
        <w:ind w:firstLine="567"/>
        <w:jc w:val="both"/>
      </w:pPr>
      <w:r w:rsidRPr="006406F3"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747C93" w:rsidRPr="006406F3" w:rsidP="00747C93">
      <w:pPr>
        <w:ind w:firstLine="709"/>
        <w:jc w:val="both"/>
      </w:pPr>
    </w:p>
    <w:p w:rsidR="00747C93" w:rsidRPr="006406F3" w:rsidP="00747C93">
      <w:pPr>
        <w:ind w:firstLine="567"/>
        <w:jc w:val="both"/>
      </w:pPr>
    </w:p>
    <w:p w:rsidR="00747C93" w:rsidRPr="006406F3" w:rsidP="00747C93">
      <w:pPr>
        <w:ind w:firstLine="567"/>
        <w:jc w:val="both"/>
      </w:pPr>
      <w:r w:rsidRPr="006406F3">
        <w:t>Мировой судья</w:t>
      </w:r>
      <w:r w:rsidRPr="006406F3">
        <w:tab/>
      </w:r>
      <w:r w:rsidRPr="006406F3">
        <w:tab/>
      </w:r>
      <w:r w:rsidRPr="006406F3">
        <w:tab/>
      </w:r>
      <w:r w:rsidRPr="006406F3">
        <w:tab/>
        <w:t xml:space="preserve">                             О.В. Переверзева</w:t>
      </w:r>
    </w:p>
    <w:p w:rsidR="00747C93" w:rsidRPr="006406F3" w:rsidP="00747C93"/>
    <w:p w:rsidR="00747C93" w:rsidRPr="006406F3" w:rsidP="00747C93">
      <w:pPr>
        <w:ind w:firstLine="567"/>
        <w:jc w:val="both"/>
        <w:rPr>
          <w:b/>
        </w:rPr>
      </w:pPr>
      <w:r w:rsidRPr="006406F3">
        <w:t xml:space="preserve"> </w:t>
      </w:r>
      <w:r w:rsidRPr="006406F3">
        <w:rPr>
          <w:b/>
        </w:rPr>
        <w:t>СОГЛАСОВАНО:</w:t>
      </w:r>
    </w:p>
    <w:p w:rsidR="00747C93" w:rsidRPr="006406F3" w:rsidP="00747C93">
      <w:pPr>
        <w:ind w:firstLine="567"/>
        <w:jc w:val="both"/>
        <w:rPr>
          <w:b/>
        </w:rPr>
      </w:pPr>
    </w:p>
    <w:p w:rsidR="00747C93" w:rsidRPr="006406F3" w:rsidP="00747C93">
      <w:pPr>
        <w:ind w:firstLine="567"/>
        <w:jc w:val="both"/>
      </w:pPr>
      <w:r w:rsidRPr="006406F3">
        <w:rPr>
          <w:b/>
        </w:rPr>
        <w:t>Мировой судья ____________ О.В. Переверзева</w:t>
      </w:r>
    </w:p>
    <w:p w:rsidR="00F84D61" w:rsidRPr="006406F3"/>
    <w:p w:rsidR="006406F3" w:rsidRPr="006406F3"/>
    <w:sectPr w:rsidSect="00F209D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5E"/>
    <w:rsid w:val="00060B92"/>
    <w:rsid w:val="0015316D"/>
    <w:rsid w:val="006406F3"/>
    <w:rsid w:val="00690550"/>
    <w:rsid w:val="00747C93"/>
    <w:rsid w:val="008A125E"/>
    <w:rsid w:val="00F8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747C93"/>
    <w:rPr>
      <w:sz w:val="24"/>
      <w:lang w:eastAsia="ru-RU"/>
    </w:rPr>
  </w:style>
  <w:style w:type="paragraph" w:customStyle="1" w:styleId="1">
    <w:name w:val="Обычный1"/>
    <w:link w:val="Normal0"/>
    <w:rsid w:val="00747C93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747C9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747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747C9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74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747C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747C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747C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747C93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47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47C93"/>
    <w:rPr>
      <w:color w:val="0000FF"/>
      <w:u w:val="single"/>
    </w:rPr>
  </w:style>
  <w:style w:type="character" w:customStyle="1" w:styleId="fio2">
    <w:name w:val="fio2"/>
    <w:rsid w:val="0074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9949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