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495" w:rsidRPr="00330495" w:rsidP="00330495">
      <w:pPr>
        <w:pStyle w:val="Heading2"/>
        <w:spacing w:before="0" w:after="0"/>
        <w:jc w:val="right"/>
        <w:rPr>
          <w:rFonts w:ascii="Times New Roman" w:hAnsi="Times New Roman"/>
          <w:b w:val="0"/>
          <w:i w:val="0"/>
          <w:color w:val="000000"/>
          <w:sz w:val="20"/>
        </w:rPr>
      </w:pPr>
      <w:r w:rsidRPr="00330495">
        <w:rPr>
          <w:rFonts w:ascii="Times New Roman" w:hAnsi="Times New Roman"/>
          <w:b w:val="0"/>
          <w:i w:val="0"/>
          <w:color w:val="000000"/>
          <w:sz w:val="20"/>
        </w:rPr>
        <w:t>Дело № 1-99-13/2025</w:t>
      </w:r>
    </w:p>
    <w:p w:rsidR="00330495" w:rsidRPr="00330495" w:rsidP="00330495">
      <w:pPr>
        <w:jc w:val="right"/>
      </w:pPr>
      <w:r w:rsidRPr="00330495">
        <w:t>91</w:t>
      </w:r>
      <w:r w:rsidRPr="00330495">
        <w:rPr>
          <w:lang w:val="en-US"/>
        </w:rPr>
        <w:t>ms</w:t>
      </w:r>
      <w:r w:rsidRPr="00330495">
        <w:t>0099-2025-01-002655-59</w:t>
      </w:r>
    </w:p>
    <w:p w:rsidR="00330495" w:rsidRPr="00330495" w:rsidP="00330495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  <w:sz w:val="20"/>
        </w:rPr>
      </w:pPr>
      <w:r w:rsidRPr="00330495">
        <w:rPr>
          <w:rFonts w:ascii="Times New Roman" w:hAnsi="Times New Roman"/>
          <w:b w:val="0"/>
          <w:i w:val="0"/>
          <w:sz w:val="20"/>
        </w:rPr>
        <w:t>Постановление</w:t>
      </w:r>
    </w:p>
    <w:p w:rsidR="00330495" w:rsidRPr="00330495" w:rsidP="00330495">
      <w:pPr>
        <w:jc w:val="center"/>
      </w:pPr>
      <w:r w:rsidRPr="00330495">
        <w:t>о прекращении уголовного дела</w:t>
      </w:r>
    </w:p>
    <w:p w:rsidR="00330495" w:rsidRPr="00330495" w:rsidP="00330495">
      <w:pPr>
        <w:jc w:val="both"/>
      </w:pPr>
      <w:r w:rsidRPr="00330495">
        <w:t>10 сентября 2025 г.</w:t>
      </w:r>
      <w:r w:rsidRPr="00330495">
        <w:tab/>
      </w:r>
      <w:r w:rsidRPr="00330495">
        <w:tab/>
      </w:r>
      <w:r w:rsidRPr="00330495">
        <w:tab/>
      </w:r>
      <w:r w:rsidRPr="00330495">
        <w:tab/>
      </w:r>
      <w:r w:rsidRPr="00330495">
        <w:tab/>
      </w:r>
      <w:r w:rsidRPr="00330495">
        <w:tab/>
      </w:r>
      <w:r w:rsidRPr="00330495">
        <w:tab/>
      </w:r>
      <w:r w:rsidRPr="00330495">
        <w:tab/>
      </w:r>
      <w:r w:rsidRPr="00330495">
        <w:tab/>
        <w:t xml:space="preserve">      г. Ялта</w:t>
      </w:r>
    </w:p>
    <w:p w:rsidR="00330495" w:rsidRPr="00330495" w:rsidP="00330495">
      <w:pPr>
        <w:jc w:val="both"/>
      </w:pPr>
    </w:p>
    <w:p w:rsidR="00330495" w:rsidRPr="00330495" w:rsidP="00330495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330495">
        <w:rPr>
          <w:sz w:val="20"/>
          <w:szCs w:val="20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судебного заседания Дорошенко О.С., с участием государственного обвинителя – помощника прокурора города Ялта Петрова И.В., подсудимого </w:t>
      </w:r>
      <w:r w:rsidRPr="00330495">
        <w:rPr>
          <w:sz w:val="20"/>
          <w:szCs w:val="20"/>
        </w:rPr>
        <w:t>Гуденко</w:t>
      </w:r>
      <w:r w:rsidRPr="00330495">
        <w:rPr>
          <w:sz w:val="20"/>
          <w:szCs w:val="20"/>
        </w:rPr>
        <w:t xml:space="preserve"> О.И., его защитника-адвоката Суворова Н.Е., потерпевшего </w:t>
      </w:r>
      <w:r w:rsidRPr="00330495">
        <w:rPr>
          <w:sz w:val="20"/>
          <w:szCs w:val="20"/>
        </w:rPr>
        <w:t xml:space="preserve">"ДАННЫЕ ИЗЪЯТЫ" </w:t>
      </w:r>
      <w:r w:rsidRPr="00330495">
        <w:rPr>
          <w:sz w:val="20"/>
          <w:szCs w:val="20"/>
        </w:rPr>
        <w:t xml:space="preserve">в открытом судебном заседании рассмотрел уголовное дело в отношении </w:t>
      </w:r>
    </w:p>
    <w:p w:rsidR="00330495" w:rsidRPr="00330495" w:rsidP="00330495">
      <w:pPr>
        <w:pStyle w:val="BodyTextIndent"/>
        <w:spacing w:after="0"/>
        <w:ind w:left="2694" w:firstLine="0"/>
        <w:rPr>
          <w:color w:val="000000"/>
          <w:sz w:val="20"/>
        </w:rPr>
      </w:pPr>
      <w:r w:rsidRPr="00330495">
        <w:rPr>
          <w:sz w:val="20"/>
        </w:rPr>
        <w:t>Гуденко</w:t>
      </w:r>
      <w:r w:rsidRPr="00330495">
        <w:rPr>
          <w:sz w:val="20"/>
        </w:rPr>
        <w:t xml:space="preserve"> Олега Игоревича, </w:t>
      </w:r>
      <w:r w:rsidRPr="00330495">
        <w:rPr>
          <w:sz w:val="20"/>
        </w:rPr>
        <w:t xml:space="preserve">"ДАННЫЕ ИЗЪЯТЫ" </w:t>
      </w:r>
      <w:r w:rsidRPr="00330495">
        <w:rPr>
          <w:color w:val="000000"/>
          <w:sz w:val="20"/>
        </w:rPr>
        <w:t>обвиняемого в совершении преступления, предусмотренного ч. 1 ст. 112 УК РФ,</w:t>
      </w:r>
    </w:p>
    <w:p w:rsidR="00330495" w:rsidRPr="00330495" w:rsidP="00330495">
      <w:pPr>
        <w:jc w:val="center"/>
        <w:rPr>
          <w:color w:val="000000"/>
        </w:rPr>
      </w:pPr>
    </w:p>
    <w:p w:rsidR="00330495" w:rsidRPr="00330495" w:rsidP="00330495">
      <w:pPr>
        <w:jc w:val="center"/>
        <w:rPr>
          <w:caps/>
          <w:color w:val="000000"/>
        </w:rPr>
      </w:pPr>
      <w:r w:rsidRPr="00330495">
        <w:rPr>
          <w:color w:val="000000"/>
        </w:rPr>
        <w:t>установил</w:t>
      </w:r>
      <w:r w:rsidRPr="00330495">
        <w:rPr>
          <w:caps/>
          <w:color w:val="000000"/>
        </w:rPr>
        <w:t>:</w:t>
      </w:r>
    </w:p>
    <w:p w:rsidR="00330495" w:rsidRPr="00330495" w:rsidP="00330495">
      <w:pPr>
        <w:pStyle w:val="HTMLPreformatted"/>
        <w:ind w:firstLine="540"/>
        <w:jc w:val="both"/>
        <w:rPr>
          <w:rFonts w:ascii="Times New Roman" w:hAnsi="Times New Roman" w:cs="Times New Roman"/>
        </w:rPr>
      </w:pPr>
    </w:p>
    <w:p w:rsidR="00330495" w:rsidRPr="00330495" w:rsidP="00330495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30495">
        <w:rPr>
          <w:sz w:val="20"/>
          <w:szCs w:val="20"/>
        </w:rPr>
        <w:t>Гуденко</w:t>
      </w:r>
      <w:r w:rsidRPr="00330495">
        <w:rPr>
          <w:sz w:val="20"/>
          <w:szCs w:val="20"/>
        </w:rPr>
        <w:t xml:space="preserve"> О.И. 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330495" w:rsidRPr="00330495" w:rsidP="00330495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330495">
        <w:rPr>
          <w:rFonts w:ascii="Times New Roman" w:hAnsi="Times New Roman" w:cs="Times New Roman"/>
        </w:rPr>
        <w:t xml:space="preserve">Преступление совершено при следующих обстоятельствах. </w:t>
      </w:r>
    </w:p>
    <w:p w:rsidR="00330495" w:rsidRPr="00330495" w:rsidP="00330495">
      <w:pPr>
        <w:ind w:firstLine="709"/>
        <w:jc w:val="both"/>
      </w:pPr>
      <w:r w:rsidRPr="00330495">
        <w:t xml:space="preserve">9 июля 2025 г. примерно в 4 часа 30 минут, </w:t>
      </w:r>
      <w:r w:rsidRPr="00330495">
        <w:t>Гуденко</w:t>
      </w:r>
      <w:r w:rsidRPr="00330495">
        <w:t xml:space="preserve"> О.И. находясь на причале расположенном в район д</w:t>
      </w:r>
      <w:r w:rsidRPr="00330495">
        <w:t xml:space="preserve"> "ДАННЫЕ ИЗЪЯТЫ" </w:t>
      </w:r>
      <w:r w:rsidRPr="00330495">
        <w:t>на почве личной неприязни,</w:t>
      </w:r>
      <w:r w:rsidRPr="00330495">
        <w:rPr>
          <w:color w:val="FF0000"/>
        </w:rPr>
        <w:t xml:space="preserve"> </w:t>
      </w:r>
      <w:r w:rsidRPr="00330495">
        <w:t xml:space="preserve">имея преступный умысел направленный на причинение </w:t>
      </w:r>
      <w:r w:rsidRPr="00330495">
        <w:t>вреда</w:t>
      </w:r>
      <w:r w:rsidRPr="00330495">
        <w:t xml:space="preserve"> здоровью любой степени тяжести, умышленно, осознавая общественную опасность своих преступных действий, предвидя наступления общественно опасных последствий </w:t>
      </w:r>
      <w:r w:rsidRPr="00330495">
        <w:br/>
        <w:t xml:space="preserve">и желая их наступление, кулаками обеих рук нанес два последовательных удара </w:t>
      </w:r>
      <w:r w:rsidRPr="00330495">
        <w:br/>
      </w:r>
      <w:r w:rsidRPr="00330495">
        <w:t xml:space="preserve">в область лица </w:t>
      </w:r>
      <w:r w:rsidRPr="00330495">
        <w:t xml:space="preserve">"ДАННЫЕ ИЗЪЯТЫ" </w:t>
      </w:r>
      <w:r w:rsidRPr="00330495">
        <w:t xml:space="preserve"> причинив последнему телесное повреждением </w:t>
      </w:r>
      <w:r w:rsidRPr="00330495">
        <w:br/>
        <w:t xml:space="preserve">в виде закрытой черепно-мозговой и лицевой травмы (перелом стенок левой верхнечелюстной пазухи, </w:t>
      </w:r>
      <w:r w:rsidRPr="00330495">
        <w:t>гемосинус</w:t>
      </w:r>
      <w:r w:rsidRPr="00330495">
        <w:t xml:space="preserve"> левой верхнечелюстной пазухи, локальное субарахноидальное кровоизлияние левой лобной области, кровоподтек в левой области головы слева с переходом на веки левого глаза, внутрикожные кровоизлияния в лобной области слева, ушибленная рана нижнего века левого глаза, кровоизлияние в белочной оболочке левого</w:t>
      </w:r>
      <w:r w:rsidRPr="00330495">
        <w:t xml:space="preserve"> </w:t>
      </w:r>
      <w:r w:rsidRPr="00330495">
        <w:t>глаза), которые согласно заключения эксперта № 442 от 28 июля 2025 г., повлекло за собой длительное расстройство здоровья продолжительностью свыше 3-х недель и согласно п. 7.1 Приложения «Медицинские критерии определения степени тяжести вреда, причиненного здоровью человека» к Приказу Министерства здравоохранения и социального развития Российской Федерации от 24 апреля 2008 № 194-Н «Об утверждении Медицинских критериев определения степени тяжести вреда, причиненного здоровью человека</w:t>
      </w:r>
      <w:r w:rsidRPr="00330495">
        <w:t>», расценивается как повреждение, причинившее средней тяжести вред здоровью человека.</w:t>
      </w:r>
    </w:p>
    <w:p w:rsidR="00330495" w:rsidRPr="00330495" w:rsidP="00330495">
      <w:pPr>
        <w:tabs>
          <w:tab w:val="left" w:pos="0"/>
        </w:tabs>
        <w:ind w:firstLine="709"/>
        <w:jc w:val="both"/>
      </w:pPr>
      <w:r w:rsidRPr="00330495">
        <w:rPr>
          <w:shd w:val="clear" w:color="auto" w:fill="FFFFFF"/>
        </w:rPr>
        <w:t xml:space="preserve">Таким </w:t>
      </w:r>
      <w:r w:rsidRPr="00330495">
        <w:rPr>
          <w:shd w:val="clear" w:color="auto" w:fill="FFFFFF"/>
        </w:rPr>
        <w:t>образом</w:t>
      </w:r>
      <w:r w:rsidRPr="00330495">
        <w:rPr>
          <w:shd w:val="clear" w:color="auto" w:fill="FFFFFF"/>
        </w:rPr>
        <w:t xml:space="preserve"> </w:t>
      </w:r>
      <w:r w:rsidRPr="00330495">
        <w:t>Гуденко</w:t>
      </w:r>
      <w:r w:rsidRPr="00330495">
        <w:t xml:space="preserve"> О.И. </w:t>
      </w:r>
      <w:r w:rsidRPr="00330495">
        <w:rPr>
          <w:shd w:val="clear" w:color="auto" w:fill="FFFFFF"/>
        </w:rPr>
        <w:t xml:space="preserve">совершил преступление, предусмотренное </w:t>
      </w:r>
      <w:r w:rsidRPr="00330495">
        <w:rPr>
          <w:shd w:val="clear" w:color="auto" w:fill="FFFFFF"/>
        </w:rPr>
        <w:br/>
        <w:t>ч. 1 ст. 112 УК РФ.</w:t>
      </w:r>
    </w:p>
    <w:p w:rsidR="00330495" w:rsidRPr="00330495" w:rsidP="00330495">
      <w:pPr>
        <w:ind w:firstLine="720"/>
        <w:jc w:val="both"/>
      </w:pPr>
      <w:r w:rsidRPr="00330495">
        <w:t xml:space="preserve">В ходе судебного заседания потерпевший </w:t>
      </w:r>
      <w:r w:rsidRPr="00330495">
        <w:t xml:space="preserve">"ДАННЫЕ ИЗЪЯТЫ" </w:t>
      </w:r>
      <w:r w:rsidRPr="00330495">
        <w:t>заявил ходатайство о прекращении уголовного д</w:t>
      </w:r>
      <w:r w:rsidRPr="00330495">
        <w:t>е</w:t>
      </w:r>
      <w:r w:rsidRPr="00330495">
        <w:t xml:space="preserve">ла в отношении </w:t>
      </w:r>
      <w:r w:rsidRPr="00330495">
        <w:t>Гуденко</w:t>
      </w:r>
      <w:r w:rsidRPr="00330495">
        <w:t xml:space="preserve"> О.И. в связи с примирением, при этом пояснив, что претензий к подсудимому, не имеет.</w:t>
      </w:r>
    </w:p>
    <w:p w:rsidR="00330495" w:rsidRPr="00330495" w:rsidP="00330495">
      <w:pPr>
        <w:ind w:firstLine="720"/>
        <w:jc w:val="both"/>
      </w:pPr>
      <w:r w:rsidRPr="00330495">
        <w:t xml:space="preserve">Подсудимый </w:t>
      </w:r>
      <w:r w:rsidRPr="00330495">
        <w:t>Гуденко</w:t>
      </w:r>
      <w:r w:rsidRPr="00330495">
        <w:t xml:space="preserve"> О.И обратился в суд с </w:t>
      </w:r>
      <w:r w:rsidRPr="00330495">
        <w:t>ходатайством</w:t>
      </w:r>
      <w:r w:rsidRPr="00330495">
        <w:t xml:space="preserve"> в котором просил прекратить производство по данному уголовному делу, а также пояснил, что п</w:t>
      </w:r>
      <w:r w:rsidRPr="00330495">
        <w:rPr>
          <w:color w:val="000000"/>
          <w:shd w:val="clear" w:color="auto" w:fill="FFFFFF"/>
        </w:rPr>
        <w:t>равовые последствия прекращения уголовного дела по не реабилитирующим основаниям — за примирением сторон, ему разъяснены и понятны.</w:t>
      </w:r>
    </w:p>
    <w:p w:rsidR="00330495" w:rsidRPr="00330495" w:rsidP="00330495">
      <w:pPr>
        <w:ind w:firstLine="720"/>
        <w:jc w:val="both"/>
      </w:pPr>
      <w:r w:rsidRPr="00330495">
        <w:t>Защитник-адвокат Суворов Н.Е. просил суд прекр</w:t>
      </w:r>
      <w:r w:rsidRPr="00330495">
        <w:t>а</w:t>
      </w:r>
      <w:r w:rsidRPr="00330495">
        <w:t>тить уголовное дело в связи с примирением с потерпевшим в соответствии со ст. 25 УПК РФ.</w:t>
      </w:r>
    </w:p>
    <w:p w:rsidR="00330495" w:rsidRPr="00330495" w:rsidP="00330495">
      <w:pPr>
        <w:pStyle w:val="ConsPlusNormal"/>
        <w:ind w:firstLine="720"/>
        <w:jc w:val="both"/>
        <w:rPr>
          <w:sz w:val="20"/>
          <w:szCs w:val="20"/>
        </w:rPr>
      </w:pPr>
      <w:r w:rsidRPr="00330495">
        <w:rPr>
          <w:sz w:val="20"/>
          <w:szCs w:val="20"/>
        </w:rPr>
        <w:t xml:space="preserve">Государственный обвинитель не возражал против удовлетворения ходатайства. </w:t>
      </w:r>
    </w:p>
    <w:p w:rsidR="00330495" w:rsidRPr="00330495" w:rsidP="00330495">
      <w:pPr>
        <w:ind w:firstLine="720"/>
        <w:jc w:val="both"/>
      </w:pPr>
      <w:r w:rsidRPr="00330495">
        <w:t xml:space="preserve">Выслушав стороны и исследовав материалы уголовного дела, суд приходит </w:t>
      </w:r>
      <w:r w:rsidRPr="00330495">
        <w:br/>
        <w:t xml:space="preserve">к следующим выводам. </w:t>
      </w:r>
    </w:p>
    <w:p w:rsidR="00330495" w:rsidRPr="00330495" w:rsidP="00330495">
      <w:pPr>
        <w:ind w:firstLine="720"/>
        <w:jc w:val="both"/>
      </w:pPr>
      <w:r w:rsidRPr="00330495">
        <w:t>В соответствии со ст. 25 УПК РФ суд вправе на основании заявления потерпевшего прекратить уголовное дело в о</w:t>
      </w:r>
      <w:r w:rsidRPr="00330495">
        <w:t>т</w:t>
      </w:r>
      <w:r w:rsidRPr="00330495">
        <w:t xml:space="preserve">ношении лица, обвиняемого </w:t>
      </w:r>
      <w:r w:rsidRPr="00330495">
        <w:br/>
        <w:t xml:space="preserve">в совершении преступления небольшой или средней тяжести, в случаях, предусмотренных ст. 76 УК РФ, если это лицо примирилось с потерпевшим </w:t>
      </w:r>
      <w:r w:rsidRPr="00330495">
        <w:br/>
        <w:t>и загладило причине</w:t>
      </w:r>
      <w:r w:rsidRPr="00330495">
        <w:t>н</w:t>
      </w:r>
      <w:r w:rsidRPr="00330495">
        <w:t>ный ему вред.</w:t>
      </w:r>
    </w:p>
    <w:p w:rsidR="00330495" w:rsidRPr="00330495" w:rsidP="00330495">
      <w:pPr>
        <w:ind w:firstLine="720"/>
        <w:jc w:val="both"/>
      </w:pPr>
      <w:r w:rsidRPr="00330495">
        <w:t>В соответствии со ст. 254 УПК РФ в случае, предусмотренном ст. 25 УПК РФ, суд прекращает уголовное дело в судебном заседании.</w:t>
      </w:r>
    </w:p>
    <w:p w:rsidR="00330495" w:rsidRPr="00330495" w:rsidP="00330495">
      <w:pPr>
        <w:pStyle w:val="BodyTextIndent2"/>
        <w:spacing w:after="0" w:line="240" w:lineRule="auto"/>
        <w:ind w:left="0" w:firstLine="720"/>
        <w:jc w:val="both"/>
      </w:pPr>
      <w:r w:rsidRPr="00330495">
        <w:t xml:space="preserve">Таким образом, поскольку подсудимый обвиняется в совершении преступления, предусмотренного ч. 1 ст. 112 УК РФ, санкция которого предусматривает наказание, связанное с лишением свободы на срок до пяти лет, </w:t>
      </w:r>
      <w:r w:rsidRPr="00330495">
        <w:br/>
        <w:t xml:space="preserve">то с учётом положений ст. 15 УК РФ данное преступление отнесено </w:t>
      </w:r>
      <w:r w:rsidRPr="00330495">
        <w:br/>
        <w:t xml:space="preserve">к преступлениям небольшой тяжести, а также подсудимый примирился </w:t>
      </w:r>
      <w:r w:rsidRPr="00330495">
        <w:br/>
        <w:t>с потерпевшим, загладил причиненный вред в полном объеме, принес свои извинения, пояснив, что</w:t>
      </w:r>
      <w:r w:rsidRPr="00330495">
        <w:t xml:space="preserve"> искренне раскаивается в содеянном, также потерпевший </w:t>
      </w:r>
      <w:r w:rsidRPr="00330495">
        <w:br/>
        <w:t xml:space="preserve">в своем заявлении подтвердил, что примирение состоялось, причиненный ему вред полностью возмещен и суд, </w:t>
      </w:r>
      <w:r w:rsidRPr="00330495">
        <w:t xml:space="preserve">признавая право потерпевшего на примирение </w:t>
      </w:r>
      <w:r w:rsidRPr="00330495">
        <w:br/>
        <w:t>с подс</w:t>
      </w:r>
      <w:r w:rsidRPr="00330495">
        <w:t>у</w:t>
      </w:r>
      <w:r w:rsidRPr="00330495">
        <w:t xml:space="preserve">димым, полагает возможным удовлетворить заявленное ходатайство </w:t>
      </w:r>
      <w:r w:rsidRPr="00330495">
        <w:br/>
        <w:t>о прекращении уголовного д</w:t>
      </w:r>
      <w:r w:rsidRPr="00330495">
        <w:t>е</w:t>
      </w:r>
      <w:r w:rsidRPr="00330495">
        <w:t>ла.</w:t>
      </w:r>
    </w:p>
    <w:p w:rsidR="00330495" w:rsidRPr="00330495" w:rsidP="00330495">
      <w:pPr>
        <w:ind w:firstLine="720"/>
        <w:jc w:val="both"/>
      </w:pPr>
      <w:r w:rsidRPr="00330495">
        <w:rPr>
          <w:shd w:val="clear" w:color="auto" w:fill="FFFFFF"/>
        </w:rPr>
        <w:t xml:space="preserve">Судьбу вещественных доказательств суд разрешает в соответствии </w:t>
      </w:r>
      <w:r w:rsidRPr="00330495">
        <w:rPr>
          <w:shd w:val="clear" w:color="auto" w:fill="FFFFFF"/>
        </w:rPr>
        <w:br/>
        <w:t xml:space="preserve">со </w:t>
      </w:r>
      <w:r w:rsidRPr="00330495">
        <w:rPr>
          <w:rStyle w:val="snippetequal"/>
          <w:bCs/>
          <w:bdr w:val="none" w:sz="0" w:space="0" w:color="auto" w:frame="1"/>
        </w:rPr>
        <w:t>ст</w:t>
      </w:r>
      <w:r w:rsidRPr="00330495">
        <w:rPr>
          <w:shd w:val="clear" w:color="auto" w:fill="FFFFFF"/>
        </w:rPr>
        <w:t xml:space="preserve">. 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&lt;span class=" w:history="1">
        <w:r w:rsidRPr="00330495">
          <w:rPr>
            <w:rStyle w:val="Hyperlink"/>
            <w:bdr w:val="none" w:sz="0" w:space="0" w:color="auto" w:frame="1"/>
          </w:rPr>
          <w:t>81</w:t>
        </w:r>
      </w:hyperlink>
      <w:r w:rsidRPr="00330495">
        <w:t xml:space="preserve"> УПК РФ.</w:t>
      </w:r>
    </w:p>
    <w:p w:rsidR="00330495" w:rsidRPr="00330495" w:rsidP="00330495">
      <w:pPr>
        <w:ind w:firstLine="720"/>
        <w:jc w:val="both"/>
      </w:pPr>
      <w:r w:rsidRPr="00330495">
        <w:rPr>
          <w:shd w:val="clear" w:color="auto" w:fill="FFFFFF"/>
        </w:rPr>
        <w:t xml:space="preserve">Согласно ч. 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330495">
          <w:rPr>
            <w:rStyle w:val="Hyperlink"/>
            <w:bdr w:val="none" w:sz="0" w:space="0" w:color="auto" w:frame="1"/>
          </w:rPr>
          <w:t>316 УПК РФ</w:t>
        </w:r>
      </w:hyperlink>
      <w:r w:rsidRPr="00330495">
        <w:t xml:space="preserve"> </w:t>
      </w:r>
      <w:r w:rsidRPr="00330495">
        <w:rPr>
          <w:shd w:val="clear" w:color="auto" w:fill="FFFFFF"/>
        </w:rPr>
        <w:t xml:space="preserve">процессуальные издержки, предусмотренные ст. </w:t>
      </w:r>
      <w:hyperlink r:id="rId6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330495">
          <w:rPr>
            <w:rStyle w:val="Hyperlink"/>
            <w:bdr w:val="none" w:sz="0" w:space="0" w:color="auto" w:frame="1"/>
          </w:rPr>
          <w:t>131 УПК РФ</w:t>
        </w:r>
      </w:hyperlink>
      <w:r w:rsidRPr="00330495">
        <w:rPr>
          <w:shd w:val="clear" w:color="auto" w:fill="FFFFFF"/>
        </w:rPr>
        <w:t>, взысканию с подсудимого не подлежат.</w:t>
      </w:r>
    </w:p>
    <w:p w:rsidR="00330495" w:rsidRPr="00330495" w:rsidP="00330495">
      <w:pPr>
        <w:ind w:firstLine="720"/>
        <w:jc w:val="both"/>
      </w:pPr>
      <w:r w:rsidRPr="00330495">
        <w:t>На основании изложенного, руководствуясь ст. 254 и 256 УПК РФ, мировой судья</w:t>
      </w:r>
    </w:p>
    <w:p w:rsidR="00330495" w:rsidRPr="00330495" w:rsidP="00330495">
      <w:pPr>
        <w:jc w:val="center"/>
      </w:pPr>
      <w:r w:rsidRPr="00330495">
        <w:t>постановил:</w:t>
      </w:r>
    </w:p>
    <w:p w:rsidR="00330495" w:rsidRPr="00330495" w:rsidP="00330495">
      <w:pPr>
        <w:jc w:val="center"/>
      </w:pPr>
    </w:p>
    <w:p w:rsidR="00330495" w:rsidRPr="00330495" w:rsidP="00330495">
      <w:pPr>
        <w:ind w:firstLine="720"/>
        <w:jc w:val="both"/>
      </w:pPr>
      <w:r w:rsidRPr="00330495">
        <w:t xml:space="preserve">прекратить уголовное дело в отношении </w:t>
      </w:r>
      <w:r w:rsidRPr="00330495">
        <w:t>Гуденко</w:t>
      </w:r>
      <w:r w:rsidRPr="00330495">
        <w:t xml:space="preserve"> Олега Игоревича </w:t>
      </w:r>
      <w:r w:rsidRPr="00330495">
        <w:t>"ДАННЫЕ ИЗЪЯТЫ"</w:t>
      </w:r>
      <w:r w:rsidRPr="00330495">
        <w:t xml:space="preserve"> </w:t>
      </w:r>
      <w:r w:rsidRPr="00330495">
        <w:t>,</w:t>
      </w:r>
      <w:r w:rsidRPr="00330495">
        <w:t xml:space="preserve"> обвиняемого в совершении преступления, пр</w:t>
      </w:r>
      <w:r w:rsidRPr="00330495">
        <w:t>е</w:t>
      </w:r>
      <w:r w:rsidRPr="00330495">
        <w:t xml:space="preserve">дусмотренного </w:t>
      </w:r>
      <w:r w:rsidRPr="00330495">
        <w:br/>
        <w:t xml:space="preserve">ч. 1 ст. 112 УК РФ, на основании ст. 25 УПК РФ, то есть в связи с примирением </w:t>
      </w:r>
      <w:r w:rsidRPr="00330495">
        <w:br/>
        <w:t>с поте</w:t>
      </w:r>
      <w:r w:rsidRPr="00330495">
        <w:t>р</w:t>
      </w:r>
      <w:r w:rsidRPr="00330495">
        <w:t>певшим.</w:t>
      </w:r>
    </w:p>
    <w:p w:rsidR="00330495" w:rsidRPr="00330495" w:rsidP="00330495">
      <w:pPr>
        <w:ind w:firstLine="709"/>
        <w:jc w:val="both"/>
      </w:pPr>
      <w:r w:rsidRPr="00330495">
        <w:t xml:space="preserve">Избранную ранее меру пресечения осужденному </w:t>
      </w:r>
      <w:r w:rsidRPr="00330495">
        <w:t>Гуденко</w:t>
      </w:r>
      <w:r w:rsidRPr="00330495">
        <w:t xml:space="preserve"> О.И. – подписку </w:t>
      </w:r>
      <w:r w:rsidRPr="00330495">
        <w:br/>
        <w:t xml:space="preserve">о невыезде и надлежащем поведении (т. 1 </w:t>
      </w:r>
      <w:r w:rsidRPr="00330495">
        <w:t>л.д</w:t>
      </w:r>
      <w:r w:rsidRPr="00330495">
        <w:t>. 52), отменить по вступлению приговора в законную силу.</w:t>
      </w:r>
    </w:p>
    <w:p w:rsidR="00330495" w:rsidRPr="00330495" w:rsidP="00330495">
      <w:pPr>
        <w:pStyle w:val="BodyTextIndent"/>
        <w:widowControl w:val="0"/>
        <w:spacing w:after="0"/>
        <w:ind w:firstLine="720"/>
        <w:rPr>
          <w:sz w:val="20"/>
        </w:rPr>
      </w:pPr>
      <w:r w:rsidRPr="00330495">
        <w:rPr>
          <w:sz w:val="20"/>
        </w:rPr>
        <w:t xml:space="preserve">Вещественных доказательств по делу, не имеется.  </w:t>
      </w:r>
    </w:p>
    <w:p w:rsidR="00330495" w:rsidRPr="00330495" w:rsidP="00330495">
      <w:pPr>
        <w:suppressAutoHyphens/>
        <w:ind w:firstLine="720"/>
        <w:jc w:val="both"/>
      </w:pPr>
      <w:r w:rsidRPr="00330495">
        <w:t xml:space="preserve">Постановление может быть обжаловано </w:t>
      </w:r>
      <w:r w:rsidRPr="00330495">
        <w:t xml:space="preserve">в апелляционном порядке </w:t>
      </w:r>
      <w:r w:rsidRPr="00330495">
        <w:br/>
        <w:t>в Ялтинский городской суд Республики Крым через мирового судью в течение пятнадцати суток со дня</w:t>
      </w:r>
      <w:r w:rsidRPr="00330495">
        <w:t xml:space="preserve"> его оглашения. </w:t>
      </w:r>
    </w:p>
    <w:p w:rsidR="00330495" w:rsidRPr="00330495" w:rsidP="00330495">
      <w:pPr>
        <w:pStyle w:val="BodyTextIndent2"/>
        <w:tabs>
          <w:tab w:val="left" w:pos="10205"/>
        </w:tabs>
        <w:spacing w:after="0" w:line="240" w:lineRule="auto"/>
        <w:ind w:left="0" w:firstLine="720"/>
        <w:jc w:val="both"/>
      </w:pPr>
    </w:p>
    <w:p w:rsidR="00330495" w:rsidRPr="00330495" w:rsidP="00330495">
      <w:pPr>
        <w:jc w:val="both"/>
      </w:pPr>
      <w:r w:rsidRPr="00330495">
        <w:t xml:space="preserve">Мировой судья </w:t>
      </w:r>
    </w:p>
    <w:p w:rsidR="00330495" w:rsidRPr="00330495" w:rsidP="00330495">
      <w:pPr>
        <w:shd w:val="clear" w:color="auto" w:fill="FFFFFF"/>
        <w:jc w:val="both"/>
        <w:rPr>
          <w:bCs/>
          <w:color w:val="000000"/>
        </w:rPr>
      </w:pPr>
    </w:p>
    <w:p w:rsidR="00330495" w:rsidRPr="00330495" w:rsidP="00330495">
      <w:pPr>
        <w:shd w:val="clear" w:color="auto" w:fill="FFFFFF"/>
        <w:jc w:val="both"/>
        <w:rPr>
          <w:bCs/>
          <w:color w:val="000000"/>
        </w:rPr>
      </w:pPr>
      <w:r w:rsidRPr="00330495">
        <w:rPr>
          <w:bCs/>
          <w:color w:val="000000"/>
        </w:rPr>
        <w:t>Верно:</w:t>
      </w:r>
    </w:p>
    <w:p w:rsidR="00330495" w:rsidRPr="00330495" w:rsidP="00330495">
      <w:pPr>
        <w:shd w:val="clear" w:color="auto" w:fill="FFFFFF"/>
        <w:jc w:val="both"/>
        <w:rPr>
          <w:bCs/>
          <w:color w:val="000000"/>
        </w:rPr>
      </w:pPr>
      <w:r w:rsidRPr="00330495">
        <w:rPr>
          <w:bCs/>
          <w:color w:val="000000"/>
        </w:rPr>
        <w:t xml:space="preserve">Мировой судья: </w:t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  <w:t xml:space="preserve">          У.Р. Исаев</w:t>
      </w:r>
    </w:p>
    <w:p w:rsidR="00330495" w:rsidRPr="00330495" w:rsidP="00330495">
      <w:pPr>
        <w:shd w:val="clear" w:color="auto" w:fill="FFFFFF"/>
        <w:jc w:val="both"/>
        <w:rPr>
          <w:bCs/>
          <w:color w:val="000000"/>
        </w:rPr>
      </w:pPr>
    </w:p>
    <w:p w:rsidR="00330495" w:rsidRPr="00330495" w:rsidP="00330495">
      <w:pPr>
        <w:shd w:val="clear" w:color="auto" w:fill="FFFFFF"/>
        <w:jc w:val="both"/>
        <w:rPr>
          <w:bCs/>
          <w:color w:val="000000"/>
        </w:rPr>
      </w:pPr>
      <w:r w:rsidRPr="00330495">
        <w:rPr>
          <w:bCs/>
          <w:color w:val="000000"/>
        </w:rPr>
        <w:t>Секретарь судебного заседания:</w:t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</w:r>
      <w:r w:rsidRPr="00330495">
        <w:rPr>
          <w:bCs/>
          <w:color w:val="000000"/>
        </w:rPr>
        <w:tab/>
        <w:t xml:space="preserve">О.С. </w:t>
      </w:r>
      <w:r w:rsidRPr="00330495">
        <w:t>Дорошенко</w:t>
      </w:r>
    </w:p>
    <w:p w:rsidR="00330495" w:rsidRPr="00330495" w:rsidP="00330495">
      <w:pPr>
        <w:jc w:val="both"/>
      </w:pPr>
    </w:p>
    <w:p w:rsidR="00F92E94" w:rsidRPr="00330495"/>
    <w:sectPr w:rsidSect="001E2342">
      <w:headerReference w:type="even" r:id="rId7"/>
      <w:headerReference w:type="default" r:id="rId8"/>
      <w:pgSz w:w="11906" w:h="16838"/>
      <w:pgMar w:top="993" w:right="606" w:bottom="1135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D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3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D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3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95"/>
    <w:rsid w:val="00293D21"/>
    <w:rsid w:val="00330495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330495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30495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330495"/>
    <w:pPr>
      <w:spacing w:after="120"/>
      <w:ind w:firstLine="851"/>
      <w:jc w:val="both"/>
    </w:pPr>
    <w:rPr>
      <w:sz w:val="22"/>
    </w:rPr>
  </w:style>
  <w:style w:type="character" w:customStyle="1" w:styleId="a">
    <w:name w:val="Основной текст с отступом Знак"/>
    <w:basedOn w:val="DefaultParagraphFont"/>
    <w:link w:val="BodyTextIndent"/>
    <w:rsid w:val="0033049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rsid w:val="003304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304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30495"/>
  </w:style>
  <w:style w:type="paragraph" w:styleId="BodyTextIndent2">
    <w:name w:val="Body Text Indent 2"/>
    <w:basedOn w:val="Normal"/>
    <w:link w:val="20"/>
    <w:rsid w:val="00330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3304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304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rsid w:val="00330495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3304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30495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330495"/>
  </w:style>
  <w:style w:type="character" w:styleId="Hyperlink">
    <w:name w:val="Hyperlink"/>
    <w:uiPriority w:val="99"/>
    <w:unhideWhenUsed/>
    <w:rsid w:val="00330495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330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33049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ii/glava-10/statia-81/" TargetMode="External" /><Relationship Id="rId5" Type="http://schemas.openxmlformats.org/officeDocument/2006/relationships/hyperlink" Target="http://sudact.ru/law/upk-rf/chast-3/razdel-x/glava-40/statia-316/" TargetMode="External" /><Relationship Id="rId6" Type="http://schemas.openxmlformats.org/officeDocument/2006/relationships/hyperlink" Target="http://sudact.ru/law/upk-rf/chast-1/razdel-vi/glava-17/statia-131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